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064F2"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SỞ GIÁO DỤC VÀ ĐÀO TẠO TỈNH QUẢNG NAM</w:t>
      </w:r>
      <w:r w:rsidRPr="00A82A22">
        <w:rPr>
          <w:rFonts w:asciiTheme="majorHAnsi" w:hAnsiTheme="majorHAnsi" w:cstheme="majorHAnsi"/>
          <w:lang w:val="en-US"/>
        </w:rPr>
        <w:br/>
      </w:r>
      <w:r w:rsidRPr="00A82A22">
        <w:rPr>
          <w:rFonts w:asciiTheme="majorHAnsi" w:hAnsiTheme="majorHAnsi" w:cstheme="majorHAnsi"/>
          <w:b/>
          <w:bCs/>
          <w:lang w:val="en-US"/>
        </w:rPr>
        <w:t>KỲ THI TUYỂN SINH LỚP 10 THPT CÔNG LẬP</w:t>
      </w:r>
      <w:r w:rsidRPr="00A82A22">
        <w:rPr>
          <w:rFonts w:asciiTheme="majorHAnsi" w:hAnsiTheme="majorHAnsi" w:cstheme="majorHAnsi"/>
          <w:lang w:val="en-US"/>
        </w:rPr>
        <w:br/>
      </w:r>
      <w:r w:rsidRPr="00A82A22">
        <w:rPr>
          <w:rFonts w:asciiTheme="majorHAnsi" w:hAnsiTheme="majorHAnsi" w:cstheme="majorHAnsi"/>
          <w:b/>
          <w:bCs/>
          <w:lang w:val="en-US"/>
        </w:rPr>
        <w:t>Năm học 2025–2026</w:t>
      </w:r>
      <w:r w:rsidRPr="00A82A22">
        <w:rPr>
          <w:rFonts w:asciiTheme="majorHAnsi" w:hAnsiTheme="majorHAnsi" w:cstheme="majorHAnsi"/>
          <w:lang w:val="en-US"/>
        </w:rPr>
        <w:br/>
      </w:r>
      <w:r w:rsidRPr="00A82A22">
        <w:rPr>
          <w:rFonts w:asciiTheme="majorHAnsi" w:hAnsiTheme="majorHAnsi" w:cstheme="majorHAnsi"/>
          <w:b/>
          <w:bCs/>
          <w:lang w:val="en-US"/>
        </w:rPr>
        <w:t>Môn thi: Ngữ văn</w:t>
      </w:r>
      <w:r w:rsidRPr="00A82A22">
        <w:rPr>
          <w:rFonts w:asciiTheme="majorHAnsi" w:hAnsiTheme="majorHAnsi" w:cstheme="majorHAnsi"/>
          <w:lang w:val="en-US"/>
        </w:rPr>
        <w:br/>
      </w:r>
      <w:r w:rsidRPr="00A82A22">
        <w:rPr>
          <w:rFonts w:asciiTheme="majorHAnsi" w:hAnsiTheme="majorHAnsi" w:cstheme="majorHAnsi"/>
          <w:b/>
          <w:bCs/>
          <w:lang w:val="en-US"/>
        </w:rPr>
        <w:t>Thời gian: 120 phút (không kể thời gian giao đề)</w:t>
      </w:r>
      <w:r w:rsidRPr="00A82A22">
        <w:rPr>
          <w:rFonts w:asciiTheme="majorHAnsi" w:hAnsiTheme="majorHAnsi" w:cstheme="majorHAnsi"/>
          <w:lang w:val="en-US"/>
        </w:rPr>
        <w:br/>
      </w:r>
      <w:r w:rsidRPr="00A82A22">
        <w:rPr>
          <w:rFonts w:asciiTheme="majorHAnsi" w:hAnsiTheme="majorHAnsi" w:cstheme="majorHAnsi"/>
          <w:b/>
          <w:bCs/>
          <w:lang w:val="en-US"/>
        </w:rPr>
        <w:t>Khóa thi ngày: 03–05/6/2025</w:t>
      </w:r>
    </w:p>
    <w:p w14:paraId="01363680" w14:textId="7919F7A0"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I. ĐỌC HIỂU (5,0 điểm)</w:t>
      </w:r>
    </w:p>
    <w:p w14:paraId="17D58B5E"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Đọc đoạn trích sau:</w:t>
      </w:r>
    </w:p>
    <w:p w14:paraId="16B018E0"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Thực ra mà nói, cái bức tường ngăn ấy nó chẳng có tội tình gì! Nhưng dưới con mắt của tôi thì nó lại là nguồn gốc của nỗi bất hạnh.</w:t>
      </w:r>
    </w:p>
    <w:p w14:paraId="7CB71067"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Cũng như mọi đứa trẻ khác, tôi có cha, có mẹ và có em. Tôi là con gái đầu lòng của cha mẹ tôi. Đứa kế tôi và cũng là đứa em duy nhất của tôi, tên là Trung. Năm mẹ tôi bỏ cha tôi thì tôi mười ba tuổi, còn nó mới lên tám.</w:t>
      </w:r>
    </w:p>
    <w:p w14:paraId="15FD471E"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Tôi không hiểu nguyên nhân gì khiến mẹ tôi ruồng rẫy cha tôi. Từ khi biết ăn biết nói tới giờ, chưa lần nào tôi thấy hai người to tiếng hoặc cãi cọ với nhau cả. Vả lại, theo chỗ tôi hiểu thì cha tôi - một người đàn ông có vẻ ngoài hơi khô khan và trầm lặng ấy rất yêu vợ.</w:t>
      </w:r>
    </w:p>
    <w:p w14:paraId="309DFB94"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 Nhưng rồi, đùng một cái, tổ ấm của gia đình tôi vụt tan vỡ. Hay nói đúng hơn là nó bị xẻ ra làm đôi. Đó là hôm mấy ông bà lạ hoắc ở đâu tới, mỗi người xách trên tay một cái cặp; hỏi han, ghi ghi chép chép cho chán rồi sau đó tôi nghe tuyên bố: Tòa đồng ý xử cho bố mẹ tôi được phép ly hôn. Tôi chưa đủ lớn để hiểu hết ý nghĩa của cái từ "Ly hôn" là gì, nhưng cũng đơn giản hiểu là bố mẹ tôi bỏ nhau. Tôi chờ cha mẹ tôi làm lành với nhau nhưng cứ chờ, chờ mãi... Cho đến lúc mẹ tôi quay về nhà dắt theo mấy ông thợ nề, xăm xăm đòi cha tôi chia nhà. Cha tôi, dường như không màng tới những lý lẽ dài dòng của mẹ tôi. Ông ngừng tay viết, ngẩng lên rất nhanh rồi buông một câu cộc lốc: "Tùy cô". Nói rồi cha tôi đứng lên, vội vã thu xếp sách vở nhét vào cái cặp, vội vã đi ra như người chạy trốn.</w:t>
      </w:r>
    </w:p>
    <w:p w14:paraId="37C920A7"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 Bức tường bổ đôi chiều ngang cái nhà tôi ra làm hai phần. Thằng Trung ở với mẹ tôi. Từ hôm bức tường được xây lên, chị em chúng tôi ít khi được nhìn thấy mặt nhau chứ đừng nói gì đến chuyện được ngồi bày đồ hàng chơi với nhau như ngày xưa nữa! Nhiều hôm muốn nói gì với nó, tôi cứ phải đi vòng qua lối ngõ nhà khác ra phía đằng trước mà gọi vào. Những lúc ấy, tôi thấy khổ sở và thương em vô cùng. Chúng tôi có tội gì? May sao, em tôi vốn là một đứa thông minh; nhân lúc mẹ tôi đi vắng, nó lấy que sắt đục tường thành một lỗ nhỏ. Tường xây mỏng còn ướt nên cũng dễ khoét. Rồi nó dán tranh ảnh vào cái "lỗ chuột" ấy để che mắt mẹ tôi. Vậy là nhờ có "lỗ chuột" ấy mà chị em chúng tôi có thể "thông báo tin tức" và "trao đổi hàng hóa" sang cho nhau được dễ dàng.</w:t>
      </w:r>
    </w:p>
    <w:p w14:paraId="39F66FE0"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Một lần, trong một bữa ăn có canh cá rô nấu rau cải. (Tôi quên chưa nói đến cái tài nấu nướng của cha tôi: cha tôi mà nấu ăn thì chỉ có "nhất"). Ngon quá, tôi buột miệng:</w:t>
      </w:r>
    </w:p>
    <w:p w14:paraId="3E2EA99C" w14:textId="61DCE7B4" w:rsidR="00471A47" w:rsidRPr="00A82A22" w:rsidRDefault="00471A47" w:rsidP="00471A47">
      <w:pPr>
        <w:rPr>
          <w:rFonts w:asciiTheme="majorHAnsi" w:hAnsiTheme="majorHAnsi" w:cstheme="majorHAnsi"/>
        </w:rPr>
      </w:pPr>
      <w:r w:rsidRPr="00A82A22">
        <w:rPr>
          <w:rFonts w:asciiTheme="majorHAnsi" w:hAnsiTheme="majorHAnsi" w:cstheme="majorHAnsi"/>
        </w:rPr>
        <w:t>- Canh này em thích ăn lắm bố nhỉ?</w:t>
      </w:r>
    </w:p>
    <w:p w14:paraId="1F2D9938"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Đang nhai ngon lành, cha tôi bỗng ngừng lại như người bị nghẹn. Ông chỉ tay vào cái cặp lồng đậy kín nói nhỏ: "Bố múc sẵn canh ra rồi đấy, lát nữa con bưng sang cho em nhé". Cha tôi và vội rồi đứng lên. Tôi nghe ông thở dài khi lấy khăn lau mặt.</w:t>
      </w:r>
    </w:p>
    <w:p w14:paraId="335BC120"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 Buổi trưa hôm ấy, tôi đang ôn bài thì nghe tiếng gõ ra hiệu của thằng bé. Chị em tôi đã nhất trí với nhau là khi cần gọi thì cứ gõ vào tường ba cái. Tôi đi ra, ghé tai vào "lỗ chuột". Tiếng thằng em ở bên kia tường vọng sang. Cái giọng run run ảo não của nó khiến người nghe phải động lòng. Em tôi nói:</w:t>
      </w:r>
    </w:p>
    <w:p w14:paraId="620CC2E9" w14:textId="77777777" w:rsidR="00471A47" w:rsidRPr="00A82A22" w:rsidRDefault="00471A47" w:rsidP="00471A47">
      <w:pPr>
        <w:rPr>
          <w:rFonts w:asciiTheme="majorHAnsi" w:hAnsiTheme="majorHAnsi" w:cstheme="majorHAnsi"/>
        </w:rPr>
      </w:pPr>
      <w:r w:rsidRPr="00A82A22">
        <w:rPr>
          <w:rFonts w:asciiTheme="majorHAnsi" w:hAnsiTheme="majorHAnsi" w:cstheme="majorHAnsi"/>
        </w:rPr>
        <w:t>- Chị Thúy cho em vay bát cơm. Mẹ em đi từ sáng tới giờ chưa về. Em đói quá!</w:t>
      </w:r>
    </w:p>
    <w:p w14:paraId="1E9E6021" w14:textId="5274CCCE" w:rsidR="00471A47" w:rsidRPr="00A82A22" w:rsidRDefault="00471A47" w:rsidP="00471A47">
      <w:pPr>
        <w:rPr>
          <w:rFonts w:asciiTheme="majorHAnsi" w:hAnsiTheme="majorHAnsi" w:cstheme="majorHAnsi"/>
          <w:lang w:val="en-US"/>
        </w:rPr>
      </w:pPr>
      <w:r w:rsidRPr="00A82A22">
        <w:rPr>
          <w:rFonts w:asciiTheme="majorHAnsi" w:hAnsiTheme="majorHAnsi" w:cstheme="majorHAnsi"/>
        </w:rPr>
        <w:lastRenderedPageBreak/>
        <w:t>Tôi lạnh người. Em tôi đã nghĩ ra cái chuyện "vay cơm", "mẹ em", "bố chị" này từ bao giờ vậy? Phải chăng vì nhẫn tâm, vô tình mà những người lớn đã gieo vào trái tim ngây thơ của nó sự cách xa và quên lãng? Tôi bảo em:</w:t>
      </w:r>
    </w:p>
    <w:p w14:paraId="69DF6220" w14:textId="5B6236CB" w:rsidR="00ED40F6" w:rsidRPr="00A82A22" w:rsidRDefault="00471A47" w:rsidP="00471A47">
      <w:pPr>
        <w:rPr>
          <w:rFonts w:asciiTheme="majorHAnsi" w:hAnsiTheme="majorHAnsi" w:cstheme="majorHAnsi"/>
          <w:lang w:val="en-US"/>
        </w:rPr>
      </w:pPr>
      <w:r w:rsidRPr="00A82A22">
        <w:rPr>
          <w:rFonts w:asciiTheme="majorHAnsi" w:hAnsiTheme="majorHAnsi" w:cstheme="majorHAnsi"/>
        </w:rPr>
        <w:t>Trang ½</w:t>
      </w:r>
    </w:p>
    <w:p w14:paraId="32FBB800"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lang w:val="en-US"/>
        </w:rPr>
        <w:t>Sang đây với chị.</w:t>
      </w:r>
    </w:p>
    <w:p w14:paraId="7DCE93A4"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lang w:val="en-US"/>
        </w:rPr>
        <w:t>Mẹ em khoá cửa rồi.</w:t>
      </w:r>
      <w:r w:rsidRPr="00A82A22">
        <w:rPr>
          <w:rFonts w:asciiTheme="majorHAnsi" w:hAnsiTheme="majorHAnsi" w:cstheme="majorHAnsi"/>
          <w:lang w:val="en-US"/>
        </w:rPr>
        <w:br/>
        <w:t>Tôi đã định bưng cơm sang cho em. Nhưng chợt nhớ ra là mẹ tôi mới làm cái cổng sắt phía ngoài sân nên có đưa cơm em tôi cũng không ra lấy được. Hẳn học nhìn bức tường, tôi ứa trào nước mắt.</w:t>
      </w:r>
      <w:r w:rsidRPr="00A82A22">
        <w:rPr>
          <w:rFonts w:asciiTheme="majorHAnsi" w:hAnsiTheme="majorHAnsi" w:cstheme="majorHAnsi"/>
          <w:lang w:val="en-US"/>
        </w:rPr>
        <w:br/>
        <w:t>[…] Thời gian sau, tôi vào đại học rồi đi nghiên cứu sinh ở nước ngoài. (…) Suốt đời, tôi chỉ có một ước mong là đừng có ai phải sống như chị em tôi ngày xưa nữa.</w:t>
      </w:r>
    </w:p>
    <w:p w14:paraId="7902EAE4"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i/>
          <w:iCs/>
          <w:lang w:val="en-US"/>
        </w:rPr>
        <w:t>(Nguyễn Thị Minh Dậu, trích truyện ngắn Bức tường¹, in trong Truyện ngắn Việt Nam thế kỉ XX, giai đoạn 1976–2000, Tập 1, NXB Kim Đồng, 2003)</w:t>
      </w:r>
    </w:p>
    <w:p w14:paraId="3D3C4B08" w14:textId="2629EE01"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Chọn một phương án đúng và ghi vào giấy làm bài thi:</w:t>
      </w:r>
    </w:p>
    <w:p w14:paraId="4D17405B"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1 (0,5 điểm).</w:t>
      </w:r>
      <w:r w:rsidRPr="00A82A22">
        <w:rPr>
          <w:rFonts w:asciiTheme="majorHAnsi" w:hAnsiTheme="majorHAnsi" w:cstheme="majorHAnsi"/>
          <w:lang w:val="en-US"/>
        </w:rPr>
        <w:t xml:space="preserve"> Người kể chuyện trong đoạn trích là ai?</w:t>
      </w:r>
      <w:r w:rsidRPr="00A82A22">
        <w:rPr>
          <w:rFonts w:asciiTheme="majorHAnsi" w:hAnsiTheme="majorHAnsi" w:cstheme="majorHAnsi"/>
          <w:lang w:val="en-US"/>
        </w:rPr>
        <w:br/>
        <w:t>A. Nhân vật “tôi”</w:t>
      </w:r>
      <w:r w:rsidRPr="00A82A22">
        <w:rPr>
          <w:rFonts w:asciiTheme="majorHAnsi" w:hAnsiTheme="majorHAnsi" w:cstheme="majorHAnsi"/>
          <w:lang w:val="en-US"/>
        </w:rPr>
        <w:br/>
        <w:t>B. Nhân vật Trung</w:t>
      </w:r>
      <w:r w:rsidRPr="00A82A22">
        <w:rPr>
          <w:rFonts w:asciiTheme="majorHAnsi" w:hAnsiTheme="majorHAnsi" w:cstheme="majorHAnsi"/>
          <w:lang w:val="en-US"/>
        </w:rPr>
        <w:br/>
        <w:t>C. Người mẹ</w:t>
      </w:r>
      <w:r w:rsidRPr="00A82A22">
        <w:rPr>
          <w:rFonts w:asciiTheme="majorHAnsi" w:hAnsiTheme="majorHAnsi" w:cstheme="majorHAnsi"/>
          <w:lang w:val="en-US"/>
        </w:rPr>
        <w:br/>
        <w:t>D. Người cha</w:t>
      </w:r>
    </w:p>
    <w:p w14:paraId="100CC3B8"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2 (0,5 điểm).</w:t>
      </w:r>
      <w:r w:rsidRPr="00A82A22">
        <w:rPr>
          <w:rFonts w:asciiTheme="majorHAnsi" w:hAnsiTheme="majorHAnsi" w:cstheme="majorHAnsi"/>
          <w:lang w:val="en-US"/>
        </w:rPr>
        <w:t xml:space="preserve"> Câu chuyện được kể diễn ra ở không gian nào?</w:t>
      </w:r>
      <w:r w:rsidRPr="00A82A22">
        <w:rPr>
          <w:rFonts w:asciiTheme="majorHAnsi" w:hAnsiTheme="majorHAnsi" w:cstheme="majorHAnsi"/>
          <w:lang w:val="en-US"/>
        </w:rPr>
        <w:br/>
        <w:t>A. Lớp học</w:t>
      </w:r>
      <w:r w:rsidRPr="00A82A22">
        <w:rPr>
          <w:rFonts w:asciiTheme="majorHAnsi" w:hAnsiTheme="majorHAnsi" w:cstheme="majorHAnsi"/>
          <w:lang w:val="en-US"/>
        </w:rPr>
        <w:br/>
        <w:t>B. Cửa hàng</w:t>
      </w:r>
      <w:r w:rsidRPr="00A82A22">
        <w:rPr>
          <w:rFonts w:asciiTheme="majorHAnsi" w:hAnsiTheme="majorHAnsi" w:cstheme="majorHAnsi"/>
          <w:lang w:val="en-US"/>
        </w:rPr>
        <w:br/>
        <w:t>C. Toà án</w:t>
      </w:r>
      <w:r w:rsidRPr="00A82A22">
        <w:rPr>
          <w:rFonts w:asciiTheme="majorHAnsi" w:hAnsiTheme="majorHAnsi" w:cstheme="majorHAnsi"/>
          <w:lang w:val="en-US"/>
        </w:rPr>
        <w:br/>
        <w:t>D. Ngôi nhà</w:t>
      </w:r>
    </w:p>
    <w:p w14:paraId="54BD2975"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3 (0,5 điểm).</w:t>
      </w:r>
      <w:r w:rsidRPr="00A82A22">
        <w:rPr>
          <w:rFonts w:asciiTheme="majorHAnsi" w:hAnsiTheme="majorHAnsi" w:cstheme="majorHAnsi"/>
          <w:lang w:val="en-US"/>
        </w:rPr>
        <w:t xml:space="preserve"> Câu nào sau đây là lời thoại của nhân vật trong truyện?</w:t>
      </w:r>
      <w:r w:rsidRPr="00A82A22">
        <w:rPr>
          <w:rFonts w:asciiTheme="majorHAnsi" w:hAnsiTheme="majorHAnsi" w:cstheme="majorHAnsi"/>
          <w:lang w:val="en-US"/>
        </w:rPr>
        <w:br/>
        <w:t>A. Tôi là con gái đầu lòng của cha mẹ tôi.</w:t>
      </w:r>
      <w:r w:rsidRPr="00A82A22">
        <w:rPr>
          <w:rFonts w:asciiTheme="majorHAnsi" w:hAnsiTheme="majorHAnsi" w:cstheme="majorHAnsi"/>
          <w:lang w:val="en-US"/>
        </w:rPr>
        <w:br/>
        <w:t>B. Thằng Trung ở với mẹ tôi.</w:t>
      </w:r>
      <w:r w:rsidRPr="00A82A22">
        <w:rPr>
          <w:rFonts w:asciiTheme="majorHAnsi" w:hAnsiTheme="majorHAnsi" w:cstheme="majorHAnsi"/>
          <w:lang w:val="en-US"/>
        </w:rPr>
        <w:br/>
        <w:t>C. Chị Thúy cho em vay bát cơm.</w:t>
      </w:r>
      <w:r w:rsidRPr="00A82A22">
        <w:rPr>
          <w:rFonts w:asciiTheme="majorHAnsi" w:hAnsiTheme="majorHAnsi" w:cstheme="majorHAnsi"/>
          <w:lang w:val="en-US"/>
        </w:rPr>
        <w:br/>
        <w:t>D. Tôi đã định bưng cơm sang cho em.</w:t>
      </w:r>
    </w:p>
    <w:p w14:paraId="77EC4F82"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4 (0,5 điểm).</w:t>
      </w:r>
      <w:r w:rsidRPr="00A82A22">
        <w:rPr>
          <w:rFonts w:asciiTheme="majorHAnsi" w:hAnsiTheme="majorHAnsi" w:cstheme="majorHAnsi"/>
          <w:lang w:val="en-US"/>
        </w:rPr>
        <w:t xml:space="preserve"> Bộ phận in đậm trong câu “Cha tôi, đường như không màng tới những lý lẽ dài dòng của mẹ tôi.” là thành phần biệt lập nào?</w:t>
      </w:r>
      <w:r w:rsidRPr="00A82A22">
        <w:rPr>
          <w:rFonts w:asciiTheme="majorHAnsi" w:hAnsiTheme="majorHAnsi" w:cstheme="majorHAnsi"/>
          <w:lang w:val="en-US"/>
        </w:rPr>
        <w:br/>
        <w:t>A. Thành phần gọi - đáp</w:t>
      </w:r>
      <w:r w:rsidRPr="00A82A22">
        <w:rPr>
          <w:rFonts w:asciiTheme="majorHAnsi" w:hAnsiTheme="majorHAnsi" w:cstheme="majorHAnsi"/>
          <w:lang w:val="en-US"/>
        </w:rPr>
        <w:br/>
        <w:t>B. Thành phần tình thái</w:t>
      </w:r>
      <w:r w:rsidRPr="00A82A22">
        <w:rPr>
          <w:rFonts w:asciiTheme="majorHAnsi" w:hAnsiTheme="majorHAnsi" w:cstheme="majorHAnsi"/>
          <w:lang w:val="en-US"/>
        </w:rPr>
        <w:br/>
        <w:t>C. Thành phần chen xen</w:t>
      </w:r>
      <w:r w:rsidRPr="00A82A22">
        <w:rPr>
          <w:rFonts w:asciiTheme="majorHAnsi" w:hAnsiTheme="majorHAnsi" w:cstheme="majorHAnsi"/>
          <w:lang w:val="en-US"/>
        </w:rPr>
        <w:br/>
        <w:t>D. Thành phần cảm thán</w:t>
      </w:r>
    </w:p>
    <w:p w14:paraId="55A79F20" w14:textId="55259779"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Thực hiện các yêu cầu sau:</w:t>
      </w:r>
    </w:p>
    <w:p w14:paraId="1A90664B"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5 (0,75 điểm).</w:t>
      </w:r>
      <w:r w:rsidRPr="00A82A22">
        <w:rPr>
          <w:rFonts w:asciiTheme="majorHAnsi" w:hAnsiTheme="majorHAnsi" w:cstheme="majorHAnsi"/>
          <w:lang w:val="en-US"/>
        </w:rPr>
        <w:t xml:space="preserve"> Nêu tác dụng của biện pháp tu từ điệp ngữ trong câu:</w:t>
      </w:r>
      <w:r w:rsidRPr="00A82A22">
        <w:rPr>
          <w:rFonts w:asciiTheme="majorHAnsi" w:hAnsiTheme="majorHAnsi" w:cstheme="majorHAnsi"/>
          <w:lang w:val="en-US"/>
        </w:rPr>
        <w:br/>
        <w:t>“Nói rồi cha tôi đứng lên, vội vã thu xếp sách vở nhét vào cái cặp, vội vã đi ra như người chạy trốn.”</w:t>
      </w:r>
    </w:p>
    <w:p w14:paraId="30B112A7"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6 (0,75 điểm).</w:t>
      </w:r>
      <w:r w:rsidRPr="00A82A22">
        <w:rPr>
          <w:rFonts w:asciiTheme="majorHAnsi" w:hAnsiTheme="majorHAnsi" w:cstheme="majorHAnsi"/>
          <w:lang w:val="en-US"/>
        </w:rPr>
        <w:t xml:space="preserve"> Em hiểu như thế nào về ý nghĩa của chi tiết “lỗ chuột” trong đoạn trích?</w:t>
      </w:r>
    </w:p>
    <w:p w14:paraId="14256E7B"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7 (0,75 điểm).</w:t>
      </w:r>
      <w:r w:rsidRPr="00A82A22">
        <w:rPr>
          <w:rFonts w:asciiTheme="majorHAnsi" w:hAnsiTheme="majorHAnsi" w:cstheme="majorHAnsi"/>
          <w:lang w:val="en-US"/>
        </w:rPr>
        <w:t xml:space="preserve"> Trình bày cảm nhận của em về </w:t>
      </w:r>
      <w:r w:rsidRPr="00A82A22">
        <w:rPr>
          <w:rFonts w:asciiTheme="majorHAnsi" w:hAnsiTheme="majorHAnsi" w:cstheme="majorHAnsi"/>
          <w:b/>
          <w:bCs/>
          <w:lang w:val="en-US"/>
        </w:rPr>
        <w:t>nhân vật “tôi”</w:t>
      </w:r>
      <w:r w:rsidRPr="00A82A22">
        <w:rPr>
          <w:rFonts w:asciiTheme="majorHAnsi" w:hAnsiTheme="majorHAnsi" w:cstheme="majorHAnsi"/>
          <w:lang w:val="en-US"/>
        </w:rPr>
        <w:t xml:space="preserve"> (viết tối đa 7 dòng).</w:t>
      </w:r>
    </w:p>
    <w:p w14:paraId="7B0C280A"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Câu 8 (0,75 điểm).</w:t>
      </w:r>
      <w:r w:rsidRPr="00A82A22">
        <w:rPr>
          <w:rFonts w:asciiTheme="majorHAnsi" w:hAnsiTheme="majorHAnsi" w:cstheme="majorHAnsi"/>
          <w:lang w:val="en-US"/>
        </w:rPr>
        <w:t xml:space="preserve"> Qua nội dung câu chuyện, em rút ra được bài học gì? Giải thích vì sao?</w:t>
      </w:r>
    </w:p>
    <w:p w14:paraId="06107B0A" w14:textId="56089B1D"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II. VIẾT (5,0 điểm)</w:t>
      </w:r>
    </w:p>
    <w:p w14:paraId="414CE721" w14:textId="7777777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lastRenderedPageBreak/>
        <w:t>Hãy viết bài văn nghị luận trình bày suy nghĩ của em về vấn đề:</w:t>
      </w:r>
      <w:r w:rsidRPr="00A82A22">
        <w:rPr>
          <w:rFonts w:asciiTheme="majorHAnsi" w:hAnsiTheme="majorHAnsi" w:cstheme="majorHAnsi"/>
          <w:lang w:val="en-US"/>
        </w:rPr>
        <w:br/>
      </w:r>
      <w:r w:rsidRPr="00A82A22">
        <w:rPr>
          <w:rFonts w:asciiTheme="majorHAnsi" w:hAnsiTheme="majorHAnsi" w:cstheme="majorHAnsi"/>
          <w:b/>
          <w:bCs/>
          <w:lang w:val="en-US"/>
        </w:rPr>
        <w:t>Lòng biết ơn của học sinh trong cuộc sống hiện nay.</w:t>
      </w:r>
    </w:p>
    <w:p w14:paraId="79727788" w14:textId="09367A37" w:rsidR="00471A47" w:rsidRPr="00A82A22" w:rsidRDefault="00471A47" w:rsidP="00471A47">
      <w:pPr>
        <w:rPr>
          <w:rFonts w:asciiTheme="majorHAnsi" w:hAnsiTheme="majorHAnsi" w:cstheme="majorHAnsi"/>
          <w:lang w:val="en-US"/>
        </w:rPr>
      </w:pPr>
      <w:r w:rsidRPr="00A82A22">
        <w:rPr>
          <w:rFonts w:asciiTheme="majorHAnsi" w:hAnsiTheme="majorHAnsi" w:cstheme="majorHAnsi"/>
          <w:b/>
          <w:bCs/>
          <w:lang w:val="en-US"/>
        </w:rPr>
        <w:t>HẾT</w:t>
      </w:r>
    </w:p>
    <w:p w14:paraId="376083BC" w14:textId="77777777" w:rsidR="00471A47" w:rsidRPr="00A82A22" w:rsidRDefault="00471A47" w:rsidP="00471A47">
      <w:pPr>
        <w:rPr>
          <w:rFonts w:asciiTheme="majorHAnsi" w:hAnsiTheme="majorHAnsi" w:cstheme="majorHAnsi"/>
          <w:i/>
          <w:iCs/>
          <w:lang w:val="en-US"/>
        </w:rPr>
      </w:pPr>
      <w:r w:rsidRPr="00A82A22">
        <w:rPr>
          <w:rFonts w:asciiTheme="majorHAnsi" w:hAnsiTheme="majorHAnsi" w:cstheme="majorHAnsi"/>
          <w:i/>
          <w:iCs/>
          <w:lang w:val="en-US"/>
        </w:rPr>
        <w:t>Thí sinh không được sử dụng tài liệu. Giám thị coi thi không giải thích gì thêm.</w:t>
      </w:r>
      <w:r w:rsidRPr="00A82A22">
        <w:rPr>
          <w:rFonts w:asciiTheme="majorHAnsi" w:hAnsiTheme="majorHAnsi" w:cstheme="majorHAnsi"/>
          <w:lang w:val="en-US"/>
        </w:rPr>
        <w:br/>
      </w:r>
      <w:r w:rsidRPr="00A82A22">
        <w:rPr>
          <w:rFonts w:asciiTheme="majorHAnsi" w:hAnsiTheme="majorHAnsi" w:cstheme="majorHAnsi"/>
          <w:i/>
          <w:iCs/>
          <w:lang w:val="en-US"/>
        </w:rPr>
        <w:t>Họ và tên thí sinh: ………………………………… Số báo danh: ………………</w:t>
      </w:r>
      <w:r w:rsidRPr="00A82A22">
        <w:rPr>
          <w:rFonts w:asciiTheme="majorHAnsi" w:hAnsiTheme="majorHAnsi" w:cstheme="majorHAnsi"/>
          <w:lang w:val="en-US"/>
        </w:rPr>
        <w:br/>
      </w:r>
      <w:r w:rsidRPr="00A82A22">
        <w:rPr>
          <w:rFonts w:asciiTheme="majorHAnsi" w:hAnsiTheme="majorHAnsi" w:cstheme="majorHAnsi"/>
          <w:i/>
          <w:iCs/>
          <w:lang w:val="en-US"/>
        </w:rPr>
        <w:t>¹Bức tường của Nguyễn Thị Minh Dậu là tác phẩm đoạt giải Ba trong Cuộc thi Truyện ngắn Văn nghệ Quân đội 1987.</w:t>
      </w:r>
    </w:p>
    <w:p w14:paraId="2921FF11" w14:textId="2F24A040" w:rsidR="00A82A22" w:rsidRPr="00A82A22" w:rsidRDefault="00A82A22">
      <w:pPr>
        <w:rPr>
          <w:rFonts w:asciiTheme="majorHAnsi" w:hAnsiTheme="majorHAnsi" w:cstheme="majorHAnsi"/>
          <w:b/>
          <w:bCs/>
          <w:lang w:val="en-US"/>
        </w:rPr>
      </w:pPr>
      <w:r w:rsidRPr="00A82A22">
        <w:rPr>
          <w:rFonts w:asciiTheme="majorHAnsi" w:hAnsiTheme="majorHAnsi" w:cstheme="majorHAnsi"/>
          <w:b/>
          <w:bCs/>
          <w:lang w:val="en-US"/>
        </w:rPr>
        <w:br w:type="page"/>
      </w:r>
    </w:p>
    <w:p w14:paraId="7E376407" w14:textId="77777777" w:rsidR="00A82A22" w:rsidRPr="00A82A22" w:rsidRDefault="00A82A22" w:rsidP="00A82A22">
      <w:pPr>
        <w:rPr>
          <w:rFonts w:asciiTheme="majorHAnsi" w:hAnsiTheme="majorHAnsi" w:cstheme="majorHAnsi"/>
          <w:b/>
          <w:bCs/>
        </w:rPr>
      </w:pPr>
      <w:r w:rsidRPr="00A82A22">
        <w:rPr>
          <w:rFonts w:asciiTheme="majorHAnsi" w:hAnsiTheme="majorHAnsi" w:cstheme="majorHAnsi"/>
          <w:b/>
          <w:bCs/>
        </w:rPr>
        <w:lastRenderedPageBreak/>
        <w:t>HƯỚNG DẪN CHẤM</w:t>
      </w:r>
    </w:p>
    <w:p w14:paraId="2E0553B6" w14:textId="77777777" w:rsidR="00A82A22" w:rsidRPr="00A82A22" w:rsidRDefault="00A82A22" w:rsidP="00A82A22">
      <w:pPr>
        <w:rPr>
          <w:rFonts w:asciiTheme="majorHAnsi" w:hAnsiTheme="majorHAnsi" w:cstheme="majorHAnsi"/>
          <w:b/>
          <w:bCs/>
          <w:lang w:val="en-US"/>
        </w:rPr>
      </w:pPr>
      <w:r w:rsidRPr="00A82A22">
        <w:rPr>
          <w:rFonts w:asciiTheme="majorHAnsi" w:hAnsiTheme="majorHAnsi" w:cstheme="majorHAnsi"/>
          <w:b/>
          <w:bCs/>
        </w:rPr>
        <w:t xml:space="preserve">                                     ĐỀ THI TUYỂN SINH TỈNH QUẢNG NAM</w:t>
      </w:r>
    </w:p>
    <w:p w14:paraId="1D6927A3" w14:textId="77777777" w:rsidR="00A82A22" w:rsidRPr="00A82A22" w:rsidRDefault="00A82A22" w:rsidP="00A82A22">
      <w:pPr>
        <w:rPr>
          <w:rFonts w:asciiTheme="majorHAnsi" w:hAnsiTheme="majorHAnsi" w:cstheme="majorHAnsi"/>
          <w:b/>
          <w:bCs/>
          <w:lang w:val="en-US"/>
        </w:rPr>
      </w:pPr>
      <w:r w:rsidRPr="00A82A22">
        <w:rPr>
          <w:rFonts w:asciiTheme="majorHAnsi" w:hAnsiTheme="majorHAnsi" w:cstheme="majorHAnsi"/>
          <w:b/>
          <w:bCs/>
          <w:lang w:val="en-US"/>
        </w:rPr>
        <w:t>I. ĐỌC HIỂU (5,0 điểm)</w:t>
      </w:r>
    </w:p>
    <w:tbl>
      <w:tblPr>
        <w:tblStyle w:val="TableGrid"/>
        <w:tblW w:w="0" w:type="auto"/>
        <w:tblLook w:val="04A0" w:firstRow="1" w:lastRow="0" w:firstColumn="1" w:lastColumn="0" w:noHBand="0" w:noVBand="1"/>
      </w:tblPr>
      <w:tblGrid>
        <w:gridCol w:w="1289"/>
        <w:gridCol w:w="6544"/>
        <w:gridCol w:w="1183"/>
      </w:tblGrid>
      <w:tr w:rsidR="00A82A22" w:rsidRPr="00A82A22" w14:paraId="7D542779"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66226CBB"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Câu</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1B23DF0"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Nội dung</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FF11A1"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Điểm</w:t>
            </w:r>
          </w:p>
        </w:tc>
      </w:tr>
      <w:tr w:rsidR="00A82A22" w:rsidRPr="00A82A22" w14:paraId="4F9CE503"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207B52EE"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1</w:t>
            </w:r>
          </w:p>
        </w:tc>
        <w:tc>
          <w:tcPr>
            <w:tcW w:w="8505" w:type="dxa"/>
            <w:tcBorders>
              <w:top w:val="single" w:sz="4" w:space="0" w:color="auto"/>
              <w:left w:val="single" w:sz="4" w:space="0" w:color="auto"/>
              <w:bottom w:val="single" w:sz="4" w:space="0" w:color="auto"/>
              <w:right w:val="single" w:sz="4" w:space="0" w:color="auto"/>
            </w:tcBorders>
            <w:vAlign w:val="center"/>
            <w:hideMark/>
          </w:tcPr>
          <w:p w14:paraId="3629459C"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6040A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0,5</w:t>
            </w:r>
          </w:p>
        </w:tc>
      </w:tr>
      <w:tr w:rsidR="00A82A22" w:rsidRPr="00A82A22" w14:paraId="4A142BD9"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510A939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2</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DCC9FC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E19AD24"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0,5</w:t>
            </w:r>
          </w:p>
        </w:tc>
      </w:tr>
      <w:tr w:rsidR="00A82A22" w:rsidRPr="00A82A22" w14:paraId="0E5B41B6"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02E301A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3</w:t>
            </w:r>
          </w:p>
        </w:tc>
        <w:tc>
          <w:tcPr>
            <w:tcW w:w="8505" w:type="dxa"/>
            <w:tcBorders>
              <w:top w:val="single" w:sz="4" w:space="0" w:color="auto"/>
              <w:left w:val="single" w:sz="4" w:space="0" w:color="auto"/>
              <w:bottom w:val="single" w:sz="4" w:space="0" w:color="auto"/>
              <w:right w:val="single" w:sz="4" w:space="0" w:color="auto"/>
            </w:tcBorders>
            <w:vAlign w:val="center"/>
            <w:hideMark/>
          </w:tcPr>
          <w:p w14:paraId="59C2DA4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3DA12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0,5</w:t>
            </w:r>
          </w:p>
        </w:tc>
      </w:tr>
      <w:tr w:rsidR="00A82A22" w:rsidRPr="00A82A22" w14:paraId="01F823BA"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5DF4AAF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4</w:t>
            </w:r>
          </w:p>
        </w:tc>
        <w:tc>
          <w:tcPr>
            <w:tcW w:w="8505" w:type="dxa"/>
            <w:tcBorders>
              <w:top w:val="single" w:sz="4" w:space="0" w:color="auto"/>
              <w:left w:val="single" w:sz="4" w:space="0" w:color="auto"/>
              <w:bottom w:val="single" w:sz="4" w:space="0" w:color="auto"/>
              <w:right w:val="single" w:sz="4" w:space="0" w:color="auto"/>
            </w:tcBorders>
            <w:vAlign w:val="center"/>
            <w:hideMark/>
          </w:tcPr>
          <w:p w14:paraId="0E4FF3B8"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C45847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0,5</w:t>
            </w:r>
          </w:p>
        </w:tc>
      </w:tr>
      <w:tr w:rsidR="00A82A22" w:rsidRPr="00A82A22" w14:paraId="682148E5"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277F3D2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5</w:t>
            </w:r>
          </w:p>
        </w:tc>
        <w:tc>
          <w:tcPr>
            <w:tcW w:w="8505" w:type="dxa"/>
            <w:tcBorders>
              <w:top w:val="single" w:sz="4" w:space="0" w:color="auto"/>
              <w:left w:val="single" w:sz="4" w:space="0" w:color="auto"/>
              <w:bottom w:val="single" w:sz="4" w:space="0" w:color="auto"/>
              <w:right w:val="single" w:sz="4" w:space="0" w:color="auto"/>
            </w:tcBorders>
            <w:hideMark/>
          </w:tcPr>
          <w:p w14:paraId="575A1647"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Tác dụng của biện pháp tu từ điệp ngữ trong câu: “Nói rồi cha tôi đứng lên, vội vã thu xếp sách vở nhét vào cái cặp, vội vã đi ra như người chạy trốn”.</w:t>
            </w:r>
          </w:p>
          <w:p w14:paraId="36157E1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Tạo nhịp điệu, tăng sức gợi hình gợi cảm cho lời văn</w:t>
            </w:r>
          </w:p>
          <w:p w14:paraId="7193A34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Nhấn mạnh hành động gấp gáp, đầy tâm trạng của người cha gắn với cái nhìn yêu thương, thấu hiểu của đứa con.</w:t>
            </w:r>
          </w:p>
          <w:p w14:paraId="47EADF76"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188B8C9C"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được ý 1:0,25 điểm; ý 2: 0,5 điểm</w:t>
            </w:r>
          </w:p>
          <w:p w14:paraId="3C9DEEE0"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sai/ không trả lời: 0,0 điểm</w:t>
            </w:r>
          </w:p>
          <w:p w14:paraId="11E1D5AE"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Chấp nhận cách diễn đạt khác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CF209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0,75</w:t>
            </w:r>
          </w:p>
        </w:tc>
      </w:tr>
      <w:tr w:rsidR="00A82A22" w:rsidRPr="00A82A22" w14:paraId="37175CBA"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5FF65A7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6</w:t>
            </w:r>
          </w:p>
        </w:tc>
        <w:tc>
          <w:tcPr>
            <w:tcW w:w="8505" w:type="dxa"/>
            <w:tcBorders>
              <w:top w:val="single" w:sz="4" w:space="0" w:color="auto"/>
              <w:left w:val="single" w:sz="4" w:space="0" w:color="auto"/>
              <w:bottom w:val="single" w:sz="4" w:space="0" w:color="auto"/>
              <w:right w:val="single" w:sz="4" w:space="0" w:color="auto"/>
            </w:tcBorders>
            <w:hideMark/>
          </w:tcPr>
          <w:p w14:paraId="08F8BEC7"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Ý nghĩa của chi tiết “lỗ chuột” trong đoạn trích. Thí sinh có thể hiểu về ý nghĩa của chi tiết theo nhiều góc độ khác nhau, song cần phù hợp. Sau đây là gợi ý:</w:t>
            </w:r>
          </w:p>
          <w:p w14:paraId="49BB995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Là nơi hai chị em “thông báo tin tức” và “trao đổi hàng hóa” với nhau</w:t>
            </w:r>
          </w:p>
          <w:p w14:paraId="3CF61ED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Thể hiện tình cảm gắn bó/ mong muốn được gần gũi, chia sẻ giữa hai chị em</w:t>
            </w:r>
          </w:p>
          <w:p w14:paraId="490999C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Sự đồng cảm sâu sắc của nhà văn đối với những đứa trẻ bất hạnh</w:t>
            </w:r>
          </w:p>
          <w:p w14:paraId="105C9327"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4A85F351"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đúng mỗi ý:0,25 điểm</w:t>
            </w:r>
          </w:p>
          <w:p w14:paraId="0FD45474"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sai/ không trả lời: 0,0 điểm</w:t>
            </w:r>
          </w:p>
          <w:p w14:paraId="5FB89A7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Chấp nhận cách diễn đạt khác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809B2A6"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0,75</w:t>
            </w:r>
          </w:p>
        </w:tc>
      </w:tr>
      <w:tr w:rsidR="00A82A22" w:rsidRPr="00A82A22" w14:paraId="4286138D"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164D1DE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7</w:t>
            </w:r>
          </w:p>
        </w:tc>
        <w:tc>
          <w:tcPr>
            <w:tcW w:w="8505" w:type="dxa"/>
            <w:tcBorders>
              <w:top w:val="single" w:sz="4" w:space="0" w:color="auto"/>
              <w:left w:val="single" w:sz="4" w:space="0" w:color="auto"/>
              <w:bottom w:val="single" w:sz="4" w:space="0" w:color="auto"/>
              <w:right w:val="single" w:sz="4" w:space="0" w:color="auto"/>
            </w:tcBorders>
            <w:hideMark/>
          </w:tcPr>
          <w:p w14:paraId="27818BC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Cảm nhận về nhân vật “tôi”. Thí sinh có thể cảm nhận theo nhiều cách khác nhau, song cần nêu được các ý:</w:t>
            </w:r>
          </w:p>
          <w:p w14:paraId="2FDB144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Nhân vật “tôi” là đứa trẻ chịu tổn thương vì gia đình tan vỡ; có tâm hồn nhạy cảm và nghị lực.</w:t>
            </w:r>
          </w:p>
          <w:p w14:paraId="02A4AA6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Là một người chị rất thương em, khao khát vun đắp tổ ấm gia đình</w:t>
            </w:r>
          </w:p>
          <w:p w14:paraId="0228F786"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 Là người kể chuyện: hiện lên sinh động thông qua lối suy nghĩ;…</w:t>
            </w:r>
          </w:p>
          <w:p w14:paraId="78AC9091"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0F33070E"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đúng mỗi ý: 0,25 điểm</w:t>
            </w:r>
          </w:p>
          <w:p w14:paraId="33A26427"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Trả lời sai/ không trả lời: 0,0 điểm</w:t>
            </w:r>
          </w:p>
          <w:p w14:paraId="77E8EB4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Chấp nhận cách diễn đạt khác</w:t>
            </w:r>
            <w:r w:rsidRPr="00A82A22">
              <w:rPr>
                <w:rFonts w:asciiTheme="majorHAnsi" w:hAnsiTheme="majorHAnsi" w:cstheme="majorHAnsi"/>
                <w:bCs/>
                <w:lang w:val="en-US"/>
              </w:rPr>
              <w:t xml:space="preserve"> </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D961A9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0,75</w:t>
            </w:r>
          </w:p>
        </w:tc>
      </w:tr>
      <w:tr w:rsidR="00A82A22" w:rsidRPr="00A82A22" w14:paraId="67A0C86F"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2CA8F12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8</w:t>
            </w:r>
          </w:p>
        </w:tc>
        <w:tc>
          <w:tcPr>
            <w:tcW w:w="8505" w:type="dxa"/>
            <w:tcBorders>
              <w:top w:val="single" w:sz="4" w:space="0" w:color="auto"/>
              <w:left w:val="single" w:sz="4" w:space="0" w:color="auto"/>
              <w:bottom w:val="single" w:sz="4" w:space="0" w:color="auto"/>
              <w:right w:val="single" w:sz="4" w:space="0" w:color="auto"/>
            </w:tcBorders>
            <w:hideMark/>
          </w:tcPr>
          <w:p w14:paraId="6837177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Thí sinh có thể nêu ra những bài học khác nhau, miễn sao phù hợp với nội dung câu chuyện, không vi phạm chuẩn mực đạo đức và pháp luật; có cách lý giải phù hợp. Sau đây là gợi ý:</w:t>
            </w:r>
          </w:p>
          <w:p w14:paraId="248CFF76"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Bài học về tình yêu thương</w:t>
            </w:r>
          </w:p>
          <w:p w14:paraId="50311EA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Bài học về ý thức trân trọng, gìn giữ hạnh phúc gia đình</w:t>
            </w:r>
          </w:p>
          <w:p w14:paraId="077266EF"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Bài học về tinh thần nỗ lực vượt lên nghịch cảnh trong cuộc sống</w:t>
            </w:r>
          </w:p>
          <w:p w14:paraId="4AE3860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w:t>
            </w:r>
          </w:p>
          <w:p w14:paraId="1598FADB"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28DC6E44"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Nêu được một bài học: 0,25 điểm</w:t>
            </w:r>
          </w:p>
          <w:p w14:paraId="2B7EDDDA"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Lý giải phù hợp: 0,5 điểm</w:t>
            </w:r>
          </w:p>
          <w:p w14:paraId="3D11C20C"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Trả lời sai/ không trả lời: 0,0 điểm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4E15A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0,75</w:t>
            </w:r>
          </w:p>
        </w:tc>
      </w:tr>
    </w:tbl>
    <w:p w14:paraId="1E362969" w14:textId="77777777" w:rsidR="00A82A22" w:rsidRPr="00A82A22" w:rsidRDefault="00A82A22" w:rsidP="00A82A22">
      <w:pPr>
        <w:rPr>
          <w:rFonts w:asciiTheme="majorHAnsi" w:hAnsiTheme="majorHAnsi" w:cstheme="majorHAnsi"/>
          <w:b/>
          <w:bCs/>
          <w:lang w:val="en-US"/>
        </w:rPr>
      </w:pPr>
      <w:r w:rsidRPr="00A82A22">
        <w:rPr>
          <w:rFonts w:asciiTheme="majorHAnsi" w:hAnsiTheme="majorHAnsi" w:cstheme="majorHAnsi"/>
          <w:b/>
          <w:bCs/>
          <w:lang w:val="en-US"/>
        </w:rPr>
        <w:t>II. VIẾT (5,0 điểm)</w:t>
      </w:r>
    </w:p>
    <w:tbl>
      <w:tblPr>
        <w:tblStyle w:val="TableGrid"/>
        <w:tblW w:w="0" w:type="auto"/>
        <w:tblLook w:val="04A0" w:firstRow="1" w:lastRow="0" w:firstColumn="1" w:lastColumn="0" w:noHBand="0" w:noVBand="1"/>
      </w:tblPr>
      <w:tblGrid>
        <w:gridCol w:w="1311"/>
        <w:gridCol w:w="6526"/>
        <w:gridCol w:w="1179"/>
      </w:tblGrid>
      <w:tr w:rsidR="00A82A22" w:rsidRPr="00A82A22" w14:paraId="66F8AE9D" w14:textId="77777777" w:rsidTr="00A82A22">
        <w:tc>
          <w:tcPr>
            <w:tcW w:w="10031" w:type="dxa"/>
            <w:gridSpan w:val="2"/>
            <w:tcBorders>
              <w:top w:val="single" w:sz="4" w:space="0" w:color="auto"/>
              <w:left w:val="single" w:sz="4" w:space="0" w:color="auto"/>
              <w:bottom w:val="single" w:sz="4" w:space="0" w:color="auto"/>
              <w:right w:val="single" w:sz="4" w:space="0" w:color="auto"/>
            </w:tcBorders>
            <w:vAlign w:val="center"/>
            <w:hideMark/>
          </w:tcPr>
          <w:p w14:paraId="1EDF67E1"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Nội dung yêu cầu</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A0E832"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Điểm</w:t>
            </w:r>
          </w:p>
        </w:tc>
      </w:tr>
      <w:tr w:rsidR="00A82A22" w:rsidRPr="00A82A22" w14:paraId="00D3FCAF"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6D4F9EF7"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Yêu cầu về kĩ năng</w:t>
            </w:r>
          </w:p>
        </w:tc>
        <w:tc>
          <w:tcPr>
            <w:tcW w:w="8505" w:type="dxa"/>
            <w:tcBorders>
              <w:top w:val="single" w:sz="4" w:space="0" w:color="auto"/>
              <w:left w:val="single" w:sz="4" w:space="0" w:color="auto"/>
              <w:bottom w:val="single" w:sz="4" w:space="0" w:color="auto"/>
              <w:right w:val="single" w:sz="4" w:space="0" w:color="auto"/>
            </w:tcBorders>
            <w:hideMark/>
          </w:tcPr>
          <w:p w14:paraId="2292531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Biết cách làm bài văn nghị luận về một vấn đề xã hội cần giải quyết. Bài văn có mở bài, thân bài, kết bài; có hệ thống luận điểm; sử dụng lí lẽ, bằng chứng hợp lí, thuyết phục; bảo đảm chuẩn chính tả, ngữ pháp tiếng Việt</w:t>
            </w:r>
          </w:p>
          <w:p w14:paraId="628A0F17"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
                <w:bCs/>
                <w:i/>
                <w:lang w:val="en-US"/>
              </w:rPr>
              <w:t>Hướng dẫn chấm</w:t>
            </w:r>
            <w:r w:rsidRPr="00A82A22">
              <w:rPr>
                <w:rFonts w:asciiTheme="majorHAnsi" w:hAnsiTheme="majorHAnsi" w:cstheme="majorHAnsi"/>
                <w:bCs/>
                <w:i/>
                <w:lang w:val="en-US"/>
              </w:rPr>
              <w:t>:</w:t>
            </w:r>
          </w:p>
          <w:p w14:paraId="6571C39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Đáp ứng các yêu cầu nêu trên: 1,0 điểm (bố cục: 0,25đ; hệ thông luận điểm, lí lẽ, bằng chứng: 0,5; chính tả, ngữ pháp: 0,25đ)</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6A4B34"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1,0</w:t>
            </w:r>
          </w:p>
        </w:tc>
      </w:tr>
      <w:tr w:rsidR="00A82A22" w:rsidRPr="00A82A22" w14:paraId="25A0253D" w14:textId="77777777" w:rsidTr="00A82A22">
        <w:tc>
          <w:tcPr>
            <w:tcW w:w="10031" w:type="dxa"/>
            <w:gridSpan w:val="2"/>
            <w:tcBorders>
              <w:top w:val="single" w:sz="4" w:space="0" w:color="auto"/>
              <w:left w:val="single" w:sz="4" w:space="0" w:color="auto"/>
              <w:bottom w:val="single" w:sz="4" w:space="0" w:color="auto"/>
              <w:right w:val="single" w:sz="4" w:space="0" w:color="auto"/>
            </w:tcBorders>
            <w:hideMark/>
          </w:tcPr>
          <w:p w14:paraId="5F91838A"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
                <w:bCs/>
                <w:lang w:val="en-US"/>
              </w:rPr>
              <w:t>Yêu cầu về kiến thức</w:t>
            </w:r>
            <w:r w:rsidRPr="00A82A22">
              <w:rPr>
                <w:rFonts w:asciiTheme="majorHAnsi" w:hAnsiTheme="majorHAnsi" w:cstheme="majorHAnsi"/>
                <w:bCs/>
                <w:lang w:val="en-US"/>
              </w:rPr>
              <w:t>: Thí sinh có nhiều cách để giải quyết vấn đề, song cần đảm bảo chuẩn mực đạo đức, pháp luật. Sau đây là một hướng giải quyết vấn đề (trình tự các ý có thể sắp xếp tùy theo dụng ý của người viết)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70274A"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4,0</w:t>
            </w:r>
          </w:p>
        </w:tc>
      </w:tr>
      <w:tr w:rsidR="00A82A22" w:rsidRPr="00A82A22" w14:paraId="3F35D800"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0BC1699C"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Mở bài:</w:t>
            </w:r>
          </w:p>
        </w:tc>
        <w:tc>
          <w:tcPr>
            <w:tcW w:w="8505" w:type="dxa"/>
            <w:tcBorders>
              <w:top w:val="single" w:sz="4" w:space="0" w:color="auto"/>
              <w:left w:val="single" w:sz="4" w:space="0" w:color="auto"/>
              <w:bottom w:val="single" w:sz="4" w:space="0" w:color="auto"/>
              <w:right w:val="single" w:sz="4" w:space="0" w:color="auto"/>
            </w:tcBorders>
            <w:hideMark/>
          </w:tcPr>
          <w:p w14:paraId="15FD2DFC"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Giới thiệu vấn đề nghị luận: Lòng biết ơn của học sinh trong cuộc sống hiện nay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CD9EBBF"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0,25</w:t>
            </w:r>
          </w:p>
        </w:tc>
      </w:tr>
      <w:tr w:rsidR="00A82A22" w:rsidRPr="00A82A22" w14:paraId="6CAD0537"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0FAC5B22"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Thân bài:</w:t>
            </w:r>
          </w:p>
          <w:p w14:paraId="6230E6B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Giải thích vấn đề</w:t>
            </w:r>
          </w:p>
        </w:tc>
        <w:tc>
          <w:tcPr>
            <w:tcW w:w="8505" w:type="dxa"/>
            <w:tcBorders>
              <w:top w:val="single" w:sz="4" w:space="0" w:color="auto"/>
              <w:left w:val="single" w:sz="4" w:space="0" w:color="auto"/>
              <w:bottom w:val="single" w:sz="4" w:space="0" w:color="auto"/>
              <w:right w:val="single" w:sz="4" w:space="0" w:color="auto"/>
            </w:tcBorders>
            <w:hideMark/>
          </w:tcPr>
          <w:p w14:paraId="0910D42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Lòng biết ơn là một trong những phẩm chất cao đẹp của con người; thể hiện ở sự trân trọng, ghi nhớ và đền đáp công lao của những người mang lại điều tốt đẹp cho bản thân mình, gia đình, cộng đồng</w:t>
            </w:r>
          </w:p>
          <w:p w14:paraId="65A6A5F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Ý nghĩa của lòng biết ơn:</w:t>
            </w:r>
          </w:p>
          <w:p w14:paraId="4538F1F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Đem lại niềm tin, niềm hạnh phúc cho những người có công lao cống hiến</w:t>
            </w:r>
          </w:p>
          <w:p w14:paraId="34A8057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 Giúp mỗi người biết quý trọng những giá trị cuộc sống mà mình được thụ hưởng, từ đó hình thành lối sống tử tế, có trách nhiệm</w:t>
            </w:r>
          </w:p>
          <w:p w14:paraId="2CE5C965"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Sống có lòng biết ơn sẽ được mọi người tin yêu, quý mến</w:t>
            </w:r>
          </w:p>
          <w:p w14:paraId="066BFF8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w:t>
            </w:r>
          </w:p>
          <w:p w14:paraId="7835F391"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48CDFD9B"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Giải thích hợp lý về lòng biết ơn: 0,25 điểm</w:t>
            </w:r>
          </w:p>
          <w:p w14:paraId="21870DEF"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Nếu được từ 2 ý về ý nghĩa của lòng biết ơn: 0,5 điểm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52E4F8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0,75</w:t>
            </w:r>
          </w:p>
        </w:tc>
      </w:tr>
      <w:tr w:rsidR="00A82A22" w:rsidRPr="00A82A22" w14:paraId="2A0BC546"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44AE0AC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Phân tích vấn đề : Lòng biết ơn của học sinh trong cuộc sống hiện nay</w:t>
            </w:r>
          </w:p>
        </w:tc>
        <w:tc>
          <w:tcPr>
            <w:tcW w:w="8505" w:type="dxa"/>
            <w:tcBorders>
              <w:top w:val="single" w:sz="4" w:space="0" w:color="auto"/>
              <w:left w:val="single" w:sz="4" w:space="0" w:color="auto"/>
              <w:bottom w:val="single" w:sz="4" w:space="0" w:color="auto"/>
              <w:right w:val="single" w:sz="4" w:space="0" w:color="auto"/>
            </w:tcBorders>
            <w:hideMark/>
          </w:tcPr>
          <w:p w14:paraId="63DFB76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Thí sinh có thể phân tích vấn đề theo nhiều cách khác nhau, song cần hợp lí, có sức thuyết phục. Sau đây là gợi ý:</w:t>
            </w:r>
          </w:p>
          <w:p w14:paraId="188AC43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Thực trạng của vấn đề:</w:t>
            </w:r>
          </w:p>
          <w:p w14:paraId="1E96C38F"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Mặt tích cực: Học sinh hiểu biết và có ý thức, việc làm thể hiện lòng biết ơn</w:t>
            </w:r>
          </w:p>
          <w:p w14:paraId="18D8FA4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Mặt hạn chế:Một bộ phận học sinh còn có biểu hiện vô ơn đối với cha mẹ, người thân, người có công lao với cộng đồng; thờ ơ khi hưởng thụ cuộc sống; thậm chí, lãng tránh trách nhiệm của bản thân</w:t>
            </w:r>
          </w:p>
          <w:p w14:paraId="57071C0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Nguyên nhân:</w:t>
            </w:r>
          </w:p>
          <w:p w14:paraId="46CB6AB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Đa số học sinh có ý thức rèn luyện đạo đức, chăm chỉ học tập, tiếp thu sự giáo dục của gia đình, nhà trường, xã hội,…</w:t>
            </w:r>
          </w:p>
          <w:p w14:paraId="04CA12C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Một bộ phận học sinh chưa nhận thức được giá trị của lòng biết ơn, có lối sống ích kỷ, vô cảm, không thực sự giáo dục chu đáo; bị cám dỗ từ tiêu cực trong môi trường sống.</w:t>
            </w:r>
          </w:p>
          <w:p w14:paraId="574002E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Hệ quả:</w:t>
            </w:r>
          </w:p>
          <w:p w14:paraId="4DBC869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Lối sống vô nghĩa đã tạo ra hình ảnh đẹp về thế hệ học sinh hiện nay; góp phần xây dựng xã hội nhân ái, văn minh.</w:t>
            </w:r>
          </w:p>
          <w:p w14:paraId="54839EC0"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Thái độ thờ ơ, vô ơn của học sinh dẫn đến nguy cơ băng hoại về đạo đức, vi phạm pháp luật, ảnh hưởng xấu đến các mối quan hệ và sự phát triển của xã hội.</w:t>
            </w:r>
          </w:p>
          <w:p w14:paraId="586E146C"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121269ED"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Thí sinh phân tích hợp lí thực trạng: 0,5 điểm.</w:t>
            </w:r>
          </w:p>
          <w:p w14:paraId="677651C8"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Thí sinh phân tích được nguyên nhân, nêu được hệ quả: 0,5 điểm.</w:t>
            </w:r>
          </w:p>
          <w:p w14:paraId="412C57B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*Lưu ý: Thí sinh nêu ý khác nhưng hợp lí vẫn ghi điểm.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2D330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1,0</w:t>
            </w:r>
          </w:p>
        </w:tc>
      </w:tr>
      <w:tr w:rsidR="00A82A22" w:rsidRPr="00A82A22" w14:paraId="51C85457"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209BE294"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Trình bày các giải pháp</w:t>
            </w:r>
          </w:p>
          <w:p w14:paraId="174FFA92"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Nhấn mạnh giải pháp quan trọng</w:t>
            </w:r>
          </w:p>
        </w:tc>
        <w:tc>
          <w:tcPr>
            <w:tcW w:w="8505" w:type="dxa"/>
            <w:tcBorders>
              <w:top w:val="single" w:sz="4" w:space="0" w:color="auto"/>
              <w:left w:val="single" w:sz="4" w:space="0" w:color="auto"/>
              <w:bottom w:val="single" w:sz="4" w:space="0" w:color="auto"/>
              <w:right w:val="single" w:sz="4" w:space="0" w:color="auto"/>
            </w:tcBorders>
            <w:hideMark/>
          </w:tcPr>
          <w:p w14:paraId="724C6C5B"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Thí sinh có thể trình bày các giải pháp khác nhau, song cần cụ thể, có sức thuyết phục. Sau đây là gợi ý</w:t>
            </w:r>
          </w:p>
          <w:p w14:paraId="78E5DD8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Bản thân học sinh cần nhận thức được giá trị của lòng biết ơn; có thái độ và hành động thể hiện lối sống có nghĩa đối với gia đình, thầy cô, nguồn cội, đất nước,…</w:t>
            </w:r>
          </w:p>
          <w:p w14:paraId="2570C1FD"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 Gia đình, nhà trường tăng cường giáo dục đạo đức cho học sinh, nhất là đối tượng có biểu hiện thờ ơ, vô ơn; tạo điều kiện cho học sinh trải nghiệm thực tế để rèn luyện lòng biết ơn.</w:t>
            </w:r>
          </w:p>
          <w:p w14:paraId="71CECC1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Xã hội cần xây dựng môi trường sống đề cao các giá trị đạo đức, nhất là lối sống có nghĩa; nêu gương và nhân rộng những điển hình về lòng biết ơn.</w:t>
            </w:r>
          </w:p>
          <w:p w14:paraId="25779B1E"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xml:space="preserve">- </w:t>
            </w:r>
          </w:p>
          <w:p w14:paraId="788699F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Cần nhấn mạnh giải pháp quan trọng và lý giải thuyết phục (vai trò của bản thân/giáo dục,…).</w:t>
            </w:r>
          </w:p>
          <w:p w14:paraId="5ECCE720"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75CBAD89"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 Trình bày được từ 2 giải pháp có sức thuyết phuc: 1,0 điểm; chú ý nhấn mạnh giải pháp quan trọng: 0,25 điểm</w:t>
            </w:r>
          </w:p>
          <w:p w14:paraId="21CD44BA"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 Thí sinh nêu các giải pháp khác nhưng hợp lý, thuyết phục vẫn ghi điểm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D25309"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lastRenderedPageBreak/>
              <w:t>1,25</w:t>
            </w:r>
          </w:p>
        </w:tc>
      </w:tr>
      <w:tr w:rsidR="00A82A22" w:rsidRPr="00A82A22" w14:paraId="597A127E"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0D585FCE"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Nêu ý kiến trái chiều và phản bác</w:t>
            </w:r>
          </w:p>
        </w:tc>
        <w:tc>
          <w:tcPr>
            <w:tcW w:w="8505" w:type="dxa"/>
            <w:tcBorders>
              <w:top w:val="single" w:sz="4" w:space="0" w:color="auto"/>
              <w:left w:val="single" w:sz="4" w:space="0" w:color="auto"/>
              <w:bottom w:val="single" w:sz="4" w:space="0" w:color="auto"/>
              <w:right w:val="single" w:sz="4" w:space="0" w:color="auto"/>
            </w:tcBorders>
            <w:hideMark/>
          </w:tcPr>
          <w:p w14:paraId="12601F48"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Nêu ý kiến trái chiều và lí lẽ để bác bỏ ý kiến:</w:t>
            </w:r>
          </w:p>
          <w:p w14:paraId="0C9CBE8A" w14:textId="77777777" w:rsidR="00A82A22" w:rsidRPr="00A82A22" w:rsidRDefault="00A82A22" w:rsidP="00A82A22">
            <w:pPr>
              <w:spacing w:after="160" w:line="259" w:lineRule="auto"/>
              <w:rPr>
                <w:rFonts w:asciiTheme="majorHAnsi" w:hAnsiTheme="majorHAnsi" w:cstheme="majorHAnsi"/>
                <w:b/>
                <w:bCs/>
                <w:i/>
                <w:lang w:val="en-US"/>
              </w:rPr>
            </w:pPr>
            <w:r w:rsidRPr="00A82A22">
              <w:rPr>
                <w:rFonts w:asciiTheme="majorHAnsi" w:hAnsiTheme="majorHAnsi" w:cstheme="majorHAnsi"/>
                <w:b/>
                <w:bCs/>
                <w:i/>
                <w:lang w:val="en-US"/>
              </w:rPr>
              <w:t>Hướng dẫn chấm:</w:t>
            </w:r>
          </w:p>
          <w:p w14:paraId="74465C24" w14:textId="77777777" w:rsidR="00A82A22" w:rsidRPr="00A82A22" w:rsidRDefault="00A82A22" w:rsidP="00A82A22">
            <w:pPr>
              <w:spacing w:after="160" w:line="259" w:lineRule="auto"/>
              <w:rPr>
                <w:rFonts w:asciiTheme="majorHAnsi" w:hAnsiTheme="majorHAnsi" w:cstheme="majorHAnsi"/>
                <w:bCs/>
                <w:i/>
                <w:lang w:val="en-US"/>
              </w:rPr>
            </w:pPr>
            <w:r w:rsidRPr="00A82A22">
              <w:rPr>
                <w:rFonts w:asciiTheme="majorHAnsi" w:hAnsiTheme="majorHAnsi" w:cstheme="majorHAnsi"/>
                <w:bCs/>
                <w:i/>
                <w:lang w:val="en-US"/>
              </w:rPr>
              <w:t>Nêu được ý kiến trái chiều: 0,25 điểm.</w:t>
            </w:r>
          </w:p>
          <w:p w14:paraId="4A49D12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i/>
                <w:lang w:val="en-US"/>
              </w:rPr>
              <w:t>Lập luận bác bỏ ý kiến: 0,25 điểm.</w:t>
            </w:r>
            <w:r w:rsidRPr="00A82A22">
              <w:rPr>
                <w:rFonts w:asciiTheme="majorHAnsi" w:hAnsiTheme="majorHAnsi" w:cstheme="majorHAnsi"/>
                <w:bCs/>
                <w:lang w:val="en-US"/>
              </w:rPr>
              <w:tab/>
            </w:r>
          </w:p>
        </w:tc>
        <w:tc>
          <w:tcPr>
            <w:tcW w:w="1345" w:type="dxa"/>
            <w:tcBorders>
              <w:top w:val="single" w:sz="4" w:space="0" w:color="auto"/>
              <w:left w:val="single" w:sz="4" w:space="0" w:color="auto"/>
              <w:bottom w:val="single" w:sz="4" w:space="0" w:color="auto"/>
              <w:right w:val="single" w:sz="4" w:space="0" w:color="auto"/>
            </w:tcBorders>
            <w:vAlign w:val="center"/>
            <w:hideMark/>
          </w:tcPr>
          <w:p w14:paraId="0CE8C92A"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0,5</w:t>
            </w:r>
          </w:p>
        </w:tc>
      </w:tr>
      <w:tr w:rsidR="00A82A22" w:rsidRPr="00A82A22" w14:paraId="4A8BD67E" w14:textId="77777777" w:rsidTr="00A82A22">
        <w:tc>
          <w:tcPr>
            <w:tcW w:w="1526" w:type="dxa"/>
            <w:tcBorders>
              <w:top w:val="single" w:sz="4" w:space="0" w:color="auto"/>
              <w:left w:val="single" w:sz="4" w:space="0" w:color="auto"/>
              <w:bottom w:val="single" w:sz="4" w:space="0" w:color="auto"/>
              <w:right w:val="single" w:sz="4" w:space="0" w:color="auto"/>
            </w:tcBorders>
            <w:vAlign w:val="center"/>
            <w:hideMark/>
          </w:tcPr>
          <w:p w14:paraId="3B245B7E" w14:textId="77777777" w:rsidR="00A82A22" w:rsidRPr="00A82A22" w:rsidRDefault="00A82A22" w:rsidP="00A82A22">
            <w:pPr>
              <w:spacing w:after="160" w:line="259" w:lineRule="auto"/>
              <w:rPr>
                <w:rFonts w:asciiTheme="majorHAnsi" w:hAnsiTheme="majorHAnsi" w:cstheme="majorHAnsi"/>
                <w:b/>
                <w:bCs/>
                <w:lang w:val="en-US"/>
              </w:rPr>
            </w:pPr>
            <w:r w:rsidRPr="00A82A22">
              <w:rPr>
                <w:rFonts w:asciiTheme="majorHAnsi" w:hAnsiTheme="majorHAnsi" w:cstheme="majorHAnsi"/>
                <w:b/>
                <w:bCs/>
                <w:lang w:val="en-US"/>
              </w:rPr>
              <w:t>Kết bài</w:t>
            </w:r>
          </w:p>
        </w:tc>
        <w:tc>
          <w:tcPr>
            <w:tcW w:w="8505" w:type="dxa"/>
            <w:tcBorders>
              <w:top w:val="single" w:sz="4" w:space="0" w:color="auto"/>
              <w:left w:val="single" w:sz="4" w:space="0" w:color="auto"/>
              <w:bottom w:val="single" w:sz="4" w:space="0" w:color="auto"/>
              <w:right w:val="single" w:sz="4" w:space="0" w:color="auto"/>
            </w:tcBorders>
            <w:hideMark/>
          </w:tcPr>
          <w:p w14:paraId="7CD6C3F1"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Khẳng định vấn đề</w:t>
            </w:r>
          </w:p>
          <w:p w14:paraId="5627E637"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 Liên hệ bản thân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B7BAF3" w14:textId="77777777" w:rsidR="00A82A22" w:rsidRPr="00A82A22" w:rsidRDefault="00A82A22" w:rsidP="00A82A22">
            <w:pPr>
              <w:spacing w:after="160" w:line="259" w:lineRule="auto"/>
              <w:rPr>
                <w:rFonts w:asciiTheme="majorHAnsi" w:hAnsiTheme="majorHAnsi" w:cstheme="majorHAnsi"/>
                <w:bCs/>
                <w:lang w:val="en-US"/>
              </w:rPr>
            </w:pPr>
            <w:r w:rsidRPr="00A82A22">
              <w:rPr>
                <w:rFonts w:asciiTheme="majorHAnsi" w:hAnsiTheme="majorHAnsi" w:cstheme="majorHAnsi"/>
                <w:bCs/>
                <w:lang w:val="en-US"/>
              </w:rPr>
              <w:t>0,25</w:t>
            </w:r>
          </w:p>
        </w:tc>
      </w:tr>
    </w:tbl>
    <w:p w14:paraId="71B06DEC" w14:textId="77777777" w:rsidR="00A82A22" w:rsidRPr="00A82A22" w:rsidRDefault="00A82A22" w:rsidP="00A82A22">
      <w:pPr>
        <w:rPr>
          <w:rFonts w:asciiTheme="majorHAnsi" w:hAnsiTheme="majorHAnsi" w:cstheme="majorHAnsi"/>
          <w:bCs/>
          <w:lang w:val="en-US"/>
        </w:rPr>
      </w:pPr>
    </w:p>
    <w:p w14:paraId="2B248960" w14:textId="77777777" w:rsidR="00471A47" w:rsidRPr="00A82A22" w:rsidRDefault="00471A47" w:rsidP="00471A47">
      <w:pPr>
        <w:rPr>
          <w:rFonts w:asciiTheme="majorHAnsi" w:hAnsiTheme="majorHAnsi" w:cstheme="majorHAnsi"/>
          <w:lang w:val="en-US"/>
        </w:rPr>
      </w:pPr>
    </w:p>
    <w:sectPr w:rsidR="00471A47" w:rsidRPr="00A82A2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6194C"/>
    <w:multiLevelType w:val="multilevel"/>
    <w:tmpl w:val="5034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0023E"/>
    <w:multiLevelType w:val="multilevel"/>
    <w:tmpl w:val="5858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A05E78"/>
    <w:multiLevelType w:val="multilevel"/>
    <w:tmpl w:val="F20AE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DB5A2A"/>
    <w:multiLevelType w:val="multilevel"/>
    <w:tmpl w:val="AEC67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412BA9"/>
    <w:multiLevelType w:val="multilevel"/>
    <w:tmpl w:val="681E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991737"/>
    <w:multiLevelType w:val="multilevel"/>
    <w:tmpl w:val="827AF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796B17"/>
    <w:multiLevelType w:val="multilevel"/>
    <w:tmpl w:val="40F6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D15CDF"/>
    <w:multiLevelType w:val="multilevel"/>
    <w:tmpl w:val="2294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8BD3706"/>
    <w:multiLevelType w:val="multilevel"/>
    <w:tmpl w:val="3670B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04839314">
    <w:abstractNumId w:val="0"/>
  </w:num>
  <w:num w:numId="2" w16cid:durableId="1906915212">
    <w:abstractNumId w:val="7"/>
  </w:num>
  <w:num w:numId="3" w16cid:durableId="2111774259">
    <w:abstractNumId w:val="3"/>
  </w:num>
  <w:num w:numId="4" w16cid:durableId="964701756">
    <w:abstractNumId w:val="4"/>
  </w:num>
  <w:num w:numId="5" w16cid:durableId="1281645700">
    <w:abstractNumId w:val="5"/>
  </w:num>
  <w:num w:numId="6" w16cid:durableId="275215030">
    <w:abstractNumId w:val="6"/>
  </w:num>
  <w:num w:numId="7" w16cid:durableId="95447424">
    <w:abstractNumId w:val="8"/>
  </w:num>
  <w:num w:numId="8" w16cid:durableId="976296852">
    <w:abstractNumId w:val="1"/>
  </w:num>
  <w:num w:numId="9" w16cid:durableId="775058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47"/>
    <w:rsid w:val="003C006D"/>
    <w:rsid w:val="00471A47"/>
    <w:rsid w:val="005359B0"/>
    <w:rsid w:val="007B35F3"/>
    <w:rsid w:val="00A766F7"/>
    <w:rsid w:val="00A82A22"/>
    <w:rsid w:val="00AA6A26"/>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CB2F8"/>
  <w15:chartTrackingRefBased/>
  <w15:docId w15:val="{D7C120B5-28F8-4402-AAD6-BDF5BA419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1A4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471A4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471A47"/>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471A47"/>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471A47"/>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471A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1A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1A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1A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A47"/>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471A47"/>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71A47"/>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71A47"/>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471A47"/>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471A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1A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1A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1A47"/>
    <w:rPr>
      <w:rFonts w:eastAsiaTheme="majorEastAsia" w:cstheme="majorBidi"/>
      <w:color w:val="272727" w:themeColor="text1" w:themeTint="D8"/>
    </w:rPr>
  </w:style>
  <w:style w:type="paragraph" w:styleId="Title">
    <w:name w:val="Title"/>
    <w:basedOn w:val="Normal"/>
    <w:next w:val="Normal"/>
    <w:link w:val="TitleChar"/>
    <w:uiPriority w:val="10"/>
    <w:qFormat/>
    <w:rsid w:val="00471A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1A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1A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1A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1A47"/>
    <w:pPr>
      <w:spacing w:before="160"/>
      <w:jc w:val="center"/>
    </w:pPr>
    <w:rPr>
      <w:i/>
      <w:iCs/>
      <w:color w:val="404040" w:themeColor="text1" w:themeTint="BF"/>
    </w:rPr>
  </w:style>
  <w:style w:type="character" w:customStyle="1" w:styleId="QuoteChar">
    <w:name w:val="Quote Char"/>
    <w:basedOn w:val="DefaultParagraphFont"/>
    <w:link w:val="Quote"/>
    <w:uiPriority w:val="29"/>
    <w:rsid w:val="00471A47"/>
    <w:rPr>
      <w:i/>
      <w:iCs/>
      <w:color w:val="404040" w:themeColor="text1" w:themeTint="BF"/>
    </w:rPr>
  </w:style>
  <w:style w:type="paragraph" w:styleId="ListParagraph">
    <w:name w:val="List Paragraph"/>
    <w:basedOn w:val="Normal"/>
    <w:uiPriority w:val="34"/>
    <w:qFormat/>
    <w:rsid w:val="00471A47"/>
    <w:pPr>
      <w:ind w:left="720"/>
      <w:contextualSpacing/>
    </w:pPr>
  </w:style>
  <w:style w:type="character" w:styleId="IntenseEmphasis">
    <w:name w:val="Intense Emphasis"/>
    <w:basedOn w:val="DefaultParagraphFont"/>
    <w:uiPriority w:val="21"/>
    <w:qFormat/>
    <w:rsid w:val="00471A47"/>
    <w:rPr>
      <w:i/>
      <w:iCs/>
      <w:color w:val="2E74B5" w:themeColor="accent1" w:themeShade="BF"/>
    </w:rPr>
  </w:style>
  <w:style w:type="paragraph" w:styleId="IntenseQuote">
    <w:name w:val="Intense Quote"/>
    <w:basedOn w:val="Normal"/>
    <w:next w:val="Normal"/>
    <w:link w:val="IntenseQuoteChar"/>
    <w:uiPriority w:val="30"/>
    <w:qFormat/>
    <w:rsid w:val="00471A4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471A47"/>
    <w:rPr>
      <w:i/>
      <w:iCs/>
      <w:color w:val="2E74B5" w:themeColor="accent1" w:themeShade="BF"/>
    </w:rPr>
  </w:style>
  <w:style w:type="character" w:styleId="IntenseReference">
    <w:name w:val="Intense Reference"/>
    <w:basedOn w:val="DefaultParagraphFont"/>
    <w:uiPriority w:val="32"/>
    <w:qFormat/>
    <w:rsid w:val="00471A47"/>
    <w:rPr>
      <w:b/>
      <w:bCs/>
      <w:smallCaps/>
      <w:color w:val="2E74B5" w:themeColor="accent1" w:themeShade="BF"/>
      <w:spacing w:val="5"/>
    </w:rPr>
  </w:style>
  <w:style w:type="table" w:styleId="TableGrid">
    <w:name w:val="Table Grid"/>
    <w:basedOn w:val="TableNormal"/>
    <w:uiPriority w:val="39"/>
    <w:rsid w:val="00A82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8579">
      <w:bodyDiv w:val="1"/>
      <w:marLeft w:val="0"/>
      <w:marRight w:val="0"/>
      <w:marTop w:val="0"/>
      <w:marBottom w:val="0"/>
      <w:divBdr>
        <w:top w:val="none" w:sz="0" w:space="0" w:color="auto"/>
        <w:left w:val="none" w:sz="0" w:space="0" w:color="auto"/>
        <w:bottom w:val="none" w:sz="0" w:space="0" w:color="auto"/>
        <w:right w:val="none" w:sz="0" w:space="0" w:color="auto"/>
      </w:divBdr>
      <w:divsChild>
        <w:div w:id="514344335">
          <w:blockQuote w:val="1"/>
          <w:marLeft w:val="720"/>
          <w:marRight w:val="720"/>
          <w:marTop w:val="100"/>
          <w:marBottom w:val="100"/>
          <w:divBdr>
            <w:top w:val="none" w:sz="0" w:space="0" w:color="auto"/>
            <w:left w:val="none" w:sz="0" w:space="0" w:color="auto"/>
            <w:bottom w:val="none" w:sz="0" w:space="0" w:color="auto"/>
            <w:right w:val="none" w:sz="0" w:space="0" w:color="auto"/>
          </w:divBdr>
        </w:div>
        <w:div w:id="5340765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7102544">
      <w:bodyDiv w:val="1"/>
      <w:marLeft w:val="0"/>
      <w:marRight w:val="0"/>
      <w:marTop w:val="0"/>
      <w:marBottom w:val="0"/>
      <w:divBdr>
        <w:top w:val="none" w:sz="0" w:space="0" w:color="auto"/>
        <w:left w:val="none" w:sz="0" w:space="0" w:color="auto"/>
        <w:bottom w:val="none" w:sz="0" w:space="0" w:color="auto"/>
        <w:right w:val="none" w:sz="0" w:space="0" w:color="auto"/>
      </w:divBdr>
    </w:div>
    <w:div w:id="529072618">
      <w:bodyDiv w:val="1"/>
      <w:marLeft w:val="0"/>
      <w:marRight w:val="0"/>
      <w:marTop w:val="0"/>
      <w:marBottom w:val="0"/>
      <w:divBdr>
        <w:top w:val="none" w:sz="0" w:space="0" w:color="auto"/>
        <w:left w:val="none" w:sz="0" w:space="0" w:color="auto"/>
        <w:bottom w:val="none" w:sz="0" w:space="0" w:color="auto"/>
        <w:right w:val="none" w:sz="0" w:space="0" w:color="auto"/>
      </w:divBdr>
    </w:div>
    <w:div w:id="1169642247">
      <w:bodyDiv w:val="1"/>
      <w:marLeft w:val="0"/>
      <w:marRight w:val="0"/>
      <w:marTop w:val="0"/>
      <w:marBottom w:val="0"/>
      <w:divBdr>
        <w:top w:val="none" w:sz="0" w:space="0" w:color="auto"/>
        <w:left w:val="none" w:sz="0" w:space="0" w:color="auto"/>
        <w:bottom w:val="none" w:sz="0" w:space="0" w:color="auto"/>
        <w:right w:val="none" w:sz="0" w:space="0" w:color="auto"/>
      </w:divBdr>
    </w:div>
    <w:div w:id="1183277900">
      <w:bodyDiv w:val="1"/>
      <w:marLeft w:val="0"/>
      <w:marRight w:val="0"/>
      <w:marTop w:val="0"/>
      <w:marBottom w:val="0"/>
      <w:divBdr>
        <w:top w:val="none" w:sz="0" w:space="0" w:color="auto"/>
        <w:left w:val="none" w:sz="0" w:space="0" w:color="auto"/>
        <w:bottom w:val="none" w:sz="0" w:space="0" w:color="auto"/>
        <w:right w:val="none" w:sz="0" w:space="0" w:color="auto"/>
      </w:divBdr>
    </w:div>
    <w:div w:id="1633946155">
      <w:bodyDiv w:val="1"/>
      <w:marLeft w:val="0"/>
      <w:marRight w:val="0"/>
      <w:marTop w:val="0"/>
      <w:marBottom w:val="0"/>
      <w:divBdr>
        <w:top w:val="none" w:sz="0" w:space="0" w:color="auto"/>
        <w:left w:val="none" w:sz="0" w:space="0" w:color="auto"/>
        <w:bottom w:val="none" w:sz="0" w:space="0" w:color="auto"/>
        <w:right w:val="none" w:sz="0" w:space="0" w:color="auto"/>
      </w:divBdr>
    </w:div>
    <w:div w:id="2009403099">
      <w:bodyDiv w:val="1"/>
      <w:marLeft w:val="0"/>
      <w:marRight w:val="0"/>
      <w:marTop w:val="0"/>
      <w:marBottom w:val="0"/>
      <w:divBdr>
        <w:top w:val="none" w:sz="0" w:space="0" w:color="auto"/>
        <w:left w:val="none" w:sz="0" w:space="0" w:color="auto"/>
        <w:bottom w:val="none" w:sz="0" w:space="0" w:color="auto"/>
        <w:right w:val="none" w:sz="0" w:space="0" w:color="auto"/>
      </w:divBdr>
      <w:divsChild>
        <w:div w:id="1393886536">
          <w:blockQuote w:val="1"/>
          <w:marLeft w:val="720"/>
          <w:marRight w:val="720"/>
          <w:marTop w:val="100"/>
          <w:marBottom w:val="100"/>
          <w:divBdr>
            <w:top w:val="none" w:sz="0" w:space="0" w:color="auto"/>
            <w:left w:val="none" w:sz="0" w:space="0" w:color="auto"/>
            <w:bottom w:val="none" w:sz="0" w:space="0" w:color="auto"/>
            <w:right w:val="none" w:sz="0" w:space="0" w:color="auto"/>
          </w:divBdr>
        </w:div>
        <w:div w:id="620460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942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1717</Words>
  <Characters>9787</Characters>
  <Application>Microsoft Office Word</Application>
  <DocSecurity>0</DocSecurity>
  <Lines>81</Lines>
  <Paragraphs>22</Paragraphs>
  <ScaleCrop>false</ScaleCrop>
  <Company/>
  <LinksUpToDate>false</LinksUpToDate>
  <CharactersWithSpaces>11482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2025-06-14T13:27:00Z</dcterms:created>
  <dcterms:modified xsi:type="dcterms:W3CDTF">2025-07-06T09:52:00Z</dcterms:modified>
</cp:coreProperties>
</file>